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7E294" w14:textId="3543EBEF" w:rsidR="00BE2755" w:rsidRDefault="00BE2755" w:rsidP="00BE2755">
      <w:pPr>
        <w:pStyle w:val="Heading1"/>
      </w:pPr>
      <w:r>
        <w:t xml:space="preserve">School Sport SA </w:t>
      </w:r>
      <w:r w:rsidR="00C91B8E">
        <w:t xml:space="preserve">Sapsasa </w:t>
      </w:r>
      <w:r>
        <w:t>swimming championships</w:t>
      </w:r>
    </w:p>
    <w:p w14:paraId="370C3589" w14:textId="02653BA3" w:rsidR="00BE2755" w:rsidRDefault="00BE2755" w:rsidP="00BE2755">
      <w:pPr>
        <w:pStyle w:val="Heading2"/>
      </w:pPr>
      <w:r>
        <w:t>Rules and conditions</w:t>
      </w:r>
      <w:r w:rsidR="000A3A07">
        <w:t xml:space="preserve"> 2020</w:t>
      </w:r>
      <w:r w:rsidR="001138C7">
        <w:t xml:space="preserve"> (COVID update)</w:t>
      </w:r>
    </w:p>
    <w:p w14:paraId="0A183567" w14:textId="77777777" w:rsidR="00C91B8E" w:rsidRPr="00C91B8E" w:rsidRDefault="00C91B8E" w:rsidP="00C91B8E">
      <w:pPr>
        <w:pStyle w:val="ListParagraph"/>
        <w:numPr>
          <w:ilvl w:val="0"/>
          <w:numId w:val="15"/>
        </w:numPr>
        <w:ind w:left="426" w:hanging="426"/>
        <w:rPr>
          <w:sz w:val="22"/>
          <w:szCs w:val="22"/>
        </w:rPr>
      </w:pPr>
      <w:r w:rsidRPr="00C91B8E">
        <w:rPr>
          <w:sz w:val="22"/>
          <w:szCs w:val="22"/>
        </w:rPr>
        <w:t>Each district is limited to ONE entry per event excluding Wild Card entries. Please note that districts may not use more than 6 individual wildcards with a maximum of 2 competitors in any one event.</w:t>
      </w:r>
    </w:p>
    <w:p w14:paraId="5DC56BFC" w14:textId="4E2DC102" w:rsidR="00C91B8E" w:rsidRPr="00C91B8E" w:rsidRDefault="00C91B8E" w:rsidP="00C91B8E">
      <w:pPr>
        <w:pStyle w:val="ListParagraph"/>
        <w:numPr>
          <w:ilvl w:val="0"/>
          <w:numId w:val="15"/>
        </w:numPr>
        <w:ind w:left="426" w:hanging="426"/>
        <w:rPr>
          <w:sz w:val="22"/>
          <w:szCs w:val="22"/>
        </w:rPr>
      </w:pPr>
      <w:r w:rsidRPr="00C91B8E">
        <w:rPr>
          <w:sz w:val="22"/>
          <w:szCs w:val="22"/>
        </w:rPr>
        <w:t xml:space="preserve">Each competitor is allowed to compete in no more than three individual events. </w:t>
      </w:r>
      <w:r w:rsidR="004D66BC">
        <w:rPr>
          <w:sz w:val="22"/>
          <w:szCs w:val="22"/>
        </w:rPr>
        <w:t>Metropolitan s</w:t>
      </w:r>
      <w:r w:rsidRPr="00C91B8E">
        <w:rPr>
          <w:sz w:val="22"/>
          <w:szCs w:val="22"/>
        </w:rPr>
        <w:t>wimmers may compete in more than one relay only if they have competed in less than 3 individual events. Country swimmers are permitted to compete in 3 individual and two relays.</w:t>
      </w:r>
    </w:p>
    <w:p w14:paraId="79CC8BE5" w14:textId="0DD9A21D" w:rsidR="00C91B8E" w:rsidRPr="00C91B8E" w:rsidRDefault="00C91B8E" w:rsidP="00C91B8E">
      <w:pPr>
        <w:pStyle w:val="ListParagraph"/>
        <w:numPr>
          <w:ilvl w:val="0"/>
          <w:numId w:val="15"/>
        </w:numPr>
        <w:ind w:left="426" w:hanging="426"/>
        <w:rPr>
          <w:sz w:val="22"/>
          <w:szCs w:val="22"/>
        </w:rPr>
      </w:pPr>
      <w:r w:rsidRPr="00C91B8E">
        <w:rPr>
          <w:sz w:val="22"/>
          <w:szCs w:val="22"/>
        </w:rPr>
        <w:t>Substitutions &amp; Scratching’s</w:t>
      </w:r>
      <w:r w:rsidRPr="00C91B8E">
        <w:rPr>
          <w:sz w:val="22"/>
          <w:szCs w:val="22"/>
        </w:rPr>
        <w:br/>
        <w:t>Substitute competitors must be notified by team manager at least 30 minutes prior to commencement of program. No late additions or alterations will be accepted.</w:t>
      </w:r>
    </w:p>
    <w:p w14:paraId="6EE2B7A1" w14:textId="77777777" w:rsidR="004D485F" w:rsidRDefault="00C91B8E" w:rsidP="00C91B8E">
      <w:pPr>
        <w:pStyle w:val="ListParagraph"/>
        <w:numPr>
          <w:ilvl w:val="0"/>
          <w:numId w:val="15"/>
        </w:numPr>
        <w:ind w:left="426" w:hanging="426"/>
        <w:rPr>
          <w:sz w:val="22"/>
          <w:szCs w:val="22"/>
        </w:rPr>
      </w:pPr>
      <w:r w:rsidRPr="00C91B8E">
        <w:rPr>
          <w:sz w:val="22"/>
          <w:szCs w:val="22"/>
        </w:rPr>
        <w:t xml:space="preserve">School Sport SA reserves the right to divide any event into heats or to run concurrently any two or more heats. </w:t>
      </w:r>
    </w:p>
    <w:p w14:paraId="371FB8DE" w14:textId="2498E355" w:rsidR="00C91B8E" w:rsidRPr="00C91B8E" w:rsidRDefault="000A3A07" w:rsidP="00C91B8E">
      <w:pPr>
        <w:pStyle w:val="ListParagraph"/>
        <w:numPr>
          <w:ilvl w:val="0"/>
          <w:numId w:val="15"/>
        </w:numPr>
        <w:ind w:left="426" w:hanging="426"/>
        <w:rPr>
          <w:sz w:val="22"/>
          <w:szCs w:val="22"/>
        </w:rPr>
      </w:pPr>
      <w:r>
        <w:rPr>
          <w:sz w:val="22"/>
          <w:szCs w:val="22"/>
        </w:rPr>
        <w:t>All individual and relay event</w:t>
      </w:r>
      <w:r w:rsidR="00C91B8E" w:rsidRPr="00C91B8E">
        <w:rPr>
          <w:sz w:val="22"/>
          <w:szCs w:val="22"/>
        </w:rPr>
        <w:t xml:space="preserve"> placings will be determined on times</w:t>
      </w:r>
      <w:r w:rsidR="00F85702">
        <w:rPr>
          <w:sz w:val="22"/>
          <w:szCs w:val="22"/>
        </w:rPr>
        <w:t xml:space="preserve"> as all events will be timed finals.</w:t>
      </w:r>
    </w:p>
    <w:p w14:paraId="5703ED0C" w14:textId="77777777" w:rsidR="00C91B8E" w:rsidRPr="00C91B8E" w:rsidRDefault="00C91B8E" w:rsidP="00C91B8E">
      <w:pPr>
        <w:pStyle w:val="ListParagraph"/>
        <w:numPr>
          <w:ilvl w:val="0"/>
          <w:numId w:val="15"/>
        </w:numPr>
        <w:ind w:left="426" w:hanging="426"/>
        <w:rPr>
          <w:sz w:val="22"/>
          <w:szCs w:val="22"/>
        </w:rPr>
      </w:pPr>
      <w:r w:rsidRPr="00C91B8E">
        <w:rPr>
          <w:sz w:val="22"/>
          <w:szCs w:val="22"/>
        </w:rPr>
        <w:t>Competitors must report to the marshal immediately once their events are called. No one but the officials on duty at the time of the event and competitors of the event shall be allowed on the pool enclosure.</w:t>
      </w:r>
    </w:p>
    <w:p w14:paraId="26863FCC" w14:textId="562B1CE1" w:rsidR="00C91B8E" w:rsidRPr="00C91B8E" w:rsidRDefault="00C91B8E" w:rsidP="00C91B8E">
      <w:pPr>
        <w:pStyle w:val="ListParagraph"/>
        <w:numPr>
          <w:ilvl w:val="0"/>
          <w:numId w:val="15"/>
        </w:numPr>
        <w:ind w:left="426" w:hanging="426"/>
        <w:rPr>
          <w:sz w:val="22"/>
          <w:szCs w:val="22"/>
        </w:rPr>
      </w:pPr>
      <w:r w:rsidRPr="00C91B8E">
        <w:rPr>
          <w:sz w:val="22"/>
          <w:szCs w:val="22"/>
        </w:rPr>
        <w:t xml:space="preserve">At the conclusion of each </w:t>
      </w:r>
      <w:r w:rsidR="004D66BC">
        <w:rPr>
          <w:sz w:val="22"/>
          <w:szCs w:val="22"/>
        </w:rPr>
        <w:t>race</w:t>
      </w:r>
      <w:r w:rsidRPr="00C91B8E">
        <w:rPr>
          <w:sz w:val="22"/>
          <w:szCs w:val="22"/>
        </w:rPr>
        <w:t xml:space="preserve">, swimmers will be asked to wait at the end of the pool so that the first 3 place getters can be advised ready for medal presentation.   </w:t>
      </w:r>
    </w:p>
    <w:p w14:paraId="0BDCEE64" w14:textId="01DF0893" w:rsidR="009B2F31" w:rsidRPr="00C91B8E" w:rsidRDefault="00C91B8E" w:rsidP="00C91B8E">
      <w:pPr>
        <w:pStyle w:val="ListParagraph"/>
        <w:numPr>
          <w:ilvl w:val="0"/>
          <w:numId w:val="15"/>
        </w:numPr>
        <w:ind w:left="426" w:hanging="426"/>
        <w:rPr>
          <w:sz w:val="22"/>
          <w:szCs w:val="22"/>
        </w:rPr>
      </w:pPr>
      <w:r w:rsidRPr="00C91B8E">
        <w:rPr>
          <w:sz w:val="22"/>
          <w:szCs w:val="22"/>
        </w:rPr>
        <w:t xml:space="preserve">Points allocation: </w:t>
      </w:r>
      <w:r w:rsidR="009B2F31">
        <w:rPr>
          <w:sz w:val="22"/>
          <w:szCs w:val="22"/>
        </w:rPr>
        <w:t>will be allocated on the following basis:</w:t>
      </w:r>
    </w:p>
    <w:tbl>
      <w:tblPr>
        <w:tblStyle w:val="TableGrid"/>
        <w:tblW w:w="0" w:type="auto"/>
        <w:tblInd w:w="426" w:type="dxa"/>
        <w:tblLook w:val="04A0" w:firstRow="1" w:lastRow="0" w:firstColumn="1" w:lastColumn="0" w:noHBand="0" w:noVBand="1"/>
      </w:tblPr>
      <w:tblGrid>
        <w:gridCol w:w="864"/>
        <w:gridCol w:w="864"/>
        <w:gridCol w:w="864"/>
        <w:gridCol w:w="864"/>
        <w:gridCol w:w="864"/>
        <w:gridCol w:w="864"/>
        <w:gridCol w:w="864"/>
        <w:gridCol w:w="864"/>
        <w:gridCol w:w="864"/>
        <w:gridCol w:w="865"/>
        <w:gridCol w:w="996"/>
      </w:tblGrid>
      <w:tr w:rsidR="009B2F31" w:rsidRPr="004D66BC" w14:paraId="5151ABD7" w14:textId="06B57A85" w:rsidTr="004D66BC">
        <w:tc>
          <w:tcPr>
            <w:tcW w:w="864" w:type="dxa"/>
          </w:tcPr>
          <w:p w14:paraId="4CF85209" w14:textId="7A2E4C37" w:rsidR="009B2F31" w:rsidRPr="004D66BC" w:rsidRDefault="009B2F31" w:rsidP="009B2F31">
            <w:pPr>
              <w:jc w:val="center"/>
            </w:pPr>
            <w:r w:rsidRPr="004D66BC">
              <w:t>1</w:t>
            </w:r>
            <w:r w:rsidRPr="004D66BC">
              <w:rPr>
                <w:vertAlign w:val="superscript"/>
              </w:rPr>
              <w:t>st</w:t>
            </w:r>
          </w:p>
        </w:tc>
        <w:tc>
          <w:tcPr>
            <w:tcW w:w="864" w:type="dxa"/>
          </w:tcPr>
          <w:p w14:paraId="6D6FFB9C" w14:textId="4B64E00D" w:rsidR="009B2F31" w:rsidRPr="004D66BC" w:rsidRDefault="009B2F31" w:rsidP="009B2F31">
            <w:pPr>
              <w:jc w:val="center"/>
            </w:pPr>
            <w:r w:rsidRPr="004D66BC">
              <w:t>2</w:t>
            </w:r>
            <w:r w:rsidRPr="004D66BC">
              <w:rPr>
                <w:vertAlign w:val="superscript"/>
              </w:rPr>
              <w:t>nd</w:t>
            </w:r>
          </w:p>
        </w:tc>
        <w:tc>
          <w:tcPr>
            <w:tcW w:w="864" w:type="dxa"/>
          </w:tcPr>
          <w:p w14:paraId="7C146F6D" w14:textId="685734A9" w:rsidR="009B2F31" w:rsidRPr="004D66BC" w:rsidRDefault="009B2F31" w:rsidP="009B2F31">
            <w:pPr>
              <w:jc w:val="center"/>
            </w:pPr>
            <w:r w:rsidRPr="004D66BC">
              <w:t>3</w:t>
            </w:r>
            <w:r w:rsidRPr="004D66BC">
              <w:rPr>
                <w:vertAlign w:val="superscript"/>
              </w:rPr>
              <w:t>rd</w:t>
            </w:r>
          </w:p>
        </w:tc>
        <w:tc>
          <w:tcPr>
            <w:tcW w:w="864" w:type="dxa"/>
          </w:tcPr>
          <w:p w14:paraId="3703AE32" w14:textId="3266AB94" w:rsidR="009B2F31" w:rsidRPr="004D66BC" w:rsidRDefault="009B2F31" w:rsidP="009B2F31">
            <w:pPr>
              <w:jc w:val="center"/>
            </w:pPr>
            <w:r w:rsidRPr="004D66BC">
              <w:t>4</w:t>
            </w:r>
            <w:r w:rsidRPr="004D66BC">
              <w:rPr>
                <w:vertAlign w:val="superscript"/>
              </w:rPr>
              <w:t>th</w:t>
            </w:r>
          </w:p>
        </w:tc>
        <w:tc>
          <w:tcPr>
            <w:tcW w:w="864" w:type="dxa"/>
          </w:tcPr>
          <w:p w14:paraId="233E88E9" w14:textId="2A99025B" w:rsidR="009B2F31" w:rsidRPr="004D66BC" w:rsidRDefault="009B2F31" w:rsidP="009B2F31">
            <w:pPr>
              <w:jc w:val="center"/>
            </w:pPr>
            <w:r w:rsidRPr="004D66BC">
              <w:t>5</w:t>
            </w:r>
            <w:r w:rsidRPr="004D66BC">
              <w:rPr>
                <w:vertAlign w:val="superscript"/>
              </w:rPr>
              <w:t>th</w:t>
            </w:r>
          </w:p>
        </w:tc>
        <w:tc>
          <w:tcPr>
            <w:tcW w:w="864" w:type="dxa"/>
          </w:tcPr>
          <w:p w14:paraId="311716D5" w14:textId="6DB10A65" w:rsidR="009B2F31" w:rsidRPr="004D66BC" w:rsidRDefault="009B2F31" w:rsidP="009B2F31">
            <w:pPr>
              <w:jc w:val="center"/>
            </w:pPr>
            <w:r w:rsidRPr="004D66BC">
              <w:t>6</w:t>
            </w:r>
            <w:r w:rsidRPr="004D66BC">
              <w:rPr>
                <w:vertAlign w:val="superscript"/>
              </w:rPr>
              <w:t>th</w:t>
            </w:r>
          </w:p>
        </w:tc>
        <w:tc>
          <w:tcPr>
            <w:tcW w:w="864" w:type="dxa"/>
          </w:tcPr>
          <w:p w14:paraId="5DD3A818" w14:textId="22AF0151" w:rsidR="009B2F31" w:rsidRPr="004D66BC" w:rsidRDefault="009B2F31" w:rsidP="009B2F31">
            <w:pPr>
              <w:jc w:val="center"/>
            </w:pPr>
            <w:r w:rsidRPr="004D66BC">
              <w:t>7</w:t>
            </w:r>
            <w:r w:rsidRPr="004D66BC">
              <w:rPr>
                <w:vertAlign w:val="superscript"/>
              </w:rPr>
              <w:t>th</w:t>
            </w:r>
          </w:p>
        </w:tc>
        <w:tc>
          <w:tcPr>
            <w:tcW w:w="864" w:type="dxa"/>
          </w:tcPr>
          <w:p w14:paraId="1BE47BD6" w14:textId="5BA75131" w:rsidR="009B2F31" w:rsidRPr="004D66BC" w:rsidRDefault="009B2F31" w:rsidP="009B2F31">
            <w:pPr>
              <w:jc w:val="center"/>
            </w:pPr>
            <w:r w:rsidRPr="004D66BC">
              <w:t>8</w:t>
            </w:r>
            <w:r w:rsidRPr="004D66BC">
              <w:rPr>
                <w:vertAlign w:val="superscript"/>
              </w:rPr>
              <w:t>th</w:t>
            </w:r>
          </w:p>
        </w:tc>
        <w:tc>
          <w:tcPr>
            <w:tcW w:w="864" w:type="dxa"/>
          </w:tcPr>
          <w:p w14:paraId="276F6F6D" w14:textId="5387DF4A" w:rsidR="009B2F31" w:rsidRPr="004D66BC" w:rsidRDefault="009B2F31" w:rsidP="009B2F31">
            <w:pPr>
              <w:jc w:val="center"/>
            </w:pPr>
            <w:r w:rsidRPr="004D66BC">
              <w:t>9</w:t>
            </w:r>
            <w:r w:rsidRPr="004D66BC">
              <w:rPr>
                <w:vertAlign w:val="superscript"/>
              </w:rPr>
              <w:t>th</w:t>
            </w:r>
          </w:p>
        </w:tc>
        <w:tc>
          <w:tcPr>
            <w:tcW w:w="865" w:type="dxa"/>
          </w:tcPr>
          <w:p w14:paraId="7912624A" w14:textId="3896AB7C" w:rsidR="009B2F31" w:rsidRPr="004D66BC" w:rsidRDefault="009B2F31" w:rsidP="009B2F31">
            <w:pPr>
              <w:jc w:val="center"/>
            </w:pPr>
            <w:r w:rsidRPr="004D66BC">
              <w:t>10</w:t>
            </w:r>
            <w:r w:rsidRPr="004D66BC">
              <w:rPr>
                <w:vertAlign w:val="superscript"/>
              </w:rPr>
              <w:t>th</w:t>
            </w:r>
          </w:p>
        </w:tc>
        <w:tc>
          <w:tcPr>
            <w:tcW w:w="996" w:type="dxa"/>
          </w:tcPr>
          <w:p w14:paraId="7B29F25D" w14:textId="6DC5B565" w:rsidR="009B2F31" w:rsidRPr="004D66BC" w:rsidRDefault="009B2F31" w:rsidP="009B2F31">
            <w:pPr>
              <w:jc w:val="center"/>
            </w:pPr>
            <w:r w:rsidRPr="004D66BC">
              <w:t>11</w:t>
            </w:r>
            <w:r w:rsidRPr="004D66BC">
              <w:rPr>
                <w:vertAlign w:val="superscript"/>
              </w:rPr>
              <w:t>th</w:t>
            </w:r>
            <w:r w:rsidRPr="004D66BC">
              <w:t xml:space="preserve"> &amp; up</w:t>
            </w:r>
          </w:p>
        </w:tc>
      </w:tr>
      <w:tr w:rsidR="009B2F31" w:rsidRPr="004D66BC" w14:paraId="5D464A54" w14:textId="1343E6E1" w:rsidTr="004D66BC">
        <w:tc>
          <w:tcPr>
            <w:tcW w:w="864" w:type="dxa"/>
          </w:tcPr>
          <w:p w14:paraId="453A33CB" w14:textId="4F110AD3" w:rsidR="009B2F31" w:rsidRPr="004D66BC" w:rsidRDefault="009B2F31" w:rsidP="009B2F31">
            <w:pPr>
              <w:jc w:val="center"/>
            </w:pPr>
            <w:r w:rsidRPr="004D66BC">
              <w:t>20</w:t>
            </w:r>
          </w:p>
        </w:tc>
        <w:tc>
          <w:tcPr>
            <w:tcW w:w="864" w:type="dxa"/>
          </w:tcPr>
          <w:p w14:paraId="64E1C0AB" w14:textId="318F9452" w:rsidR="009B2F31" w:rsidRPr="004D66BC" w:rsidRDefault="009B2F31" w:rsidP="009B2F31">
            <w:pPr>
              <w:jc w:val="center"/>
            </w:pPr>
            <w:r w:rsidRPr="004D66BC">
              <w:t>18</w:t>
            </w:r>
          </w:p>
        </w:tc>
        <w:tc>
          <w:tcPr>
            <w:tcW w:w="864" w:type="dxa"/>
          </w:tcPr>
          <w:p w14:paraId="43A95CBA" w14:textId="00AF28BF" w:rsidR="009B2F31" w:rsidRPr="004D66BC" w:rsidRDefault="009B2F31" w:rsidP="009B2F31">
            <w:pPr>
              <w:jc w:val="center"/>
            </w:pPr>
            <w:r w:rsidRPr="004D66BC">
              <w:t>16</w:t>
            </w:r>
          </w:p>
        </w:tc>
        <w:tc>
          <w:tcPr>
            <w:tcW w:w="864" w:type="dxa"/>
          </w:tcPr>
          <w:p w14:paraId="53572808" w14:textId="4E84D549" w:rsidR="009B2F31" w:rsidRPr="004D66BC" w:rsidRDefault="009B2F31" w:rsidP="009B2F31">
            <w:pPr>
              <w:jc w:val="center"/>
            </w:pPr>
            <w:r w:rsidRPr="004D66BC">
              <w:t>14</w:t>
            </w:r>
          </w:p>
        </w:tc>
        <w:tc>
          <w:tcPr>
            <w:tcW w:w="864" w:type="dxa"/>
          </w:tcPr>
          <w:p w14:paraId="51A79A4A" w14:textId="1BE5AA01" w:rsidR="009B2F31" w:rsidRPr="004D66BC" w:rsidRDefault="009B2F31" w:rsidP="009B2F31">
            <w:pPr>
              <w:jc w:val="center"/>
            </w:pPr>
            <w:r w:rsidRPr="004D66BC">
              <w:t>12</w:t>
            </w:r>
          </w:p>
        </w:tc>
        <w:tc>
          <w:tcPr>
            <w:tcW w:w="864" w:type="dxa"/>
          </w:tcPr>
          <w:p w14:paraId="25D6EB7E" w14:textId="240A6B75" w:rsidR="009B2F31" w:rsidRPr="004D66BC" w:rsidRDefault="009B2F31" w:rsidP="009B2F31">
            <w:pPr>
              <w:jc w:val="center"/>
            </w:pPr>
            <w:r w:rsidRPr="004D66BC">
              <w:t>10</w:t>
            </w:r>
          </w:p>
        </w:tc>
        <w:tc>
          <w:tcPr>
            <w:tcW w:w="864" w:type="dxa"/>
          </w:tcPr>
          <w:p w14:paraId="4114F5BF" w14:textId="3EC93E6C" w:rsidR="009B2F31" w:rsidRPr="004D66BC" w:rsidRDefault="009B2F31" w:rsidP="009B2F31">
            <w:pPr>
              <w:jc w:val="center"/>
            </w:pPr>
            <w:r w:rsidRPr="004D66BC">
              <w:t>8</w:t>
            </w:r>
          </w:p>
        </w:tc>
        <w:tc>
          <w:tcPr>
            <w:tcW w:w="864" w:type="dxa"/>
          </w:tcPr>
          <w:p w14:paraId="5C248A55" w14:textId="496C83AF" w:rsidR="009B2F31" w:rsidRPr="004D66BC" w:rsidRDefault="009B2F31" w:rsidP="009B2F31">
            <w:pPr>
              <w:jc w:val="center"/>
            </w:pPr>
            <w:r w:rsidRPr="004D66BC">
              <w:t>6</w:t>
            </w:r>
          </w:p>
        </w:tc>
        <w:tc>
          <w:tcPr>
            <w:tcW w:w="864" w:type="dxa"/>
          </w:tcPr>
          <w:p w14:paraId="00DBD8F1" w14:textId="6304B13B" w:rsidR="009B2F31" w:rsidRPr="004D66BC" w:rsidRDefault="009B2F31" w:rsidP="009B2F31">
            <w:pPr>
              <w:jc w:val="center"/>
            </w:pPr>
            <w:r w:rsidRPr="004D66BC">
              <w:t>4</w:t>
            </w:r>
          </w:p>
        </w:tc>
        <w:tc>
          <w:tcPr>
            <w:tcW w:w="865" w:type="dxa"/>
          </w:tcPr>
          <w:p w14:paraId="0D1E44E9" w14:textId="46100A69" w:rsidR="009B2F31" w:rsidRPr="004D66BC" w:rsidRDefault="009B2F31" w:rsidP="009B2F31">
            <w:pPr>
              <w:jc w:val="center"/>
            </w:pPr>
            <w:r w:rsidRPr="004D66BC">
              <w:t>2</w:t>
            </w:r>
          </w:p>
        </w:tc>
        <w:tc>
          <w:tcPr>
            <w:tcW w:w="996" w:type="dxa"/>
          </w:tcPr>
          <w:p w14:paraId="2EFCFA6A" w14:textId="706C4026" w:rsidR="009B2F31" w:rsidRPr="004D66BC" w:rsidRDefault="009B2F31" w:rsidP="009B2F31">
            <w:pPr>
              <w:jc w:val="center"/>
            </w:pPr>
            <w:r w:rsidRPr="004D66BC">
              <w:t>1</w:t>
            </w:r>
          </w:p>
        </w:tc>
      </w:tr>
    </w:tbl>
    <w:p w14:paraId="074A3A7F" w14:textId="50EDC149" w:rsidR="00C91B8E" w:rsidRPr="00C91B8E" w:rsidRDefault="00C91B8E" w:rsidP="009B2F31">
      <w:pPr>
        <w:pStyle w:val="ListParagraph"/>
        <w:ind w:left="426"/>
        <w:rPr>
          <w:sz w:val="22"/>
          <w:szCs w:val="22"/>
        </w:rPr>
      </w:pPr>
      <w:r w:rsidRPr="004252A3">
        <w:rPr>
          <w:sz w:val="22"/>
          <w:szCs w:val="22"/>
        </w:rPr>
        <w:t>14 year old competitors</w:t>
      </w:r>
      <w:r w:rsidR="004252A3" w:rsidRPr="004252A3">
        <w:rPr>
          <w:sz w:val="22"/>
          <w:szCs w:val="22"/>
        </w:rPr>
        <w:t xml:space="preserve"> will receive the points allocated for their finishing place and all swimmers finishing below will have their place upgraded by one and will be allocated the points based on their upgraded finishing position</w:t>
      </w:r>
      <w:r w:rsidRPr="004252A3">
        <w:rPr>
          <w:sz w:val="22"/>
          <w:szCs w:val="22"/>
        </w:rPr>
        <w:t>.</w:t>
      </w:r>
      <w:r w:rsidR="004D66BC">
        <w:rPr>
          <w:sz w:val="22"/>
          <w:szCs w:val="22"/>
        </w:rPr>
        <w:t xml:space="preserve"> </w:t>
      </w:r>
    </w:p>
    <w:p w14:paraId="45B2D541" w14:textId="77777777" w:rsidR="00C91B8E" w:rsidRPr="00C91B8E" w:rsidRDefault="00C91B8E" w:rsidP="00C91B8E">
      <w:pPr>
        <w:pStyle w:val="ListParagraph"/>
        <w:numPr>
          <w:ilvl w:val="0"/>
          <w:numId w:val="15"/>
        </w:numPr>
        <w:ind w:left="426" w:hanging="426"/>
        <w:rPr>
          <w:sz w:val="22"/>
          <w:szCs w:val="22"/>
        </w:rPr>
      </w:pPr>
      <w:r w:rsidRPr="00C91B8E">
        <w:rPr>
          <w:sz w:val="22"/>
          <w:szCs w:val="22"/>
        </w:rPr>
        <w:t>Competitors must remain in their lanes until told to leave the water and then they return to the area reserved for their district.</w:t>
      </w:r>
    </w:p>
    <w:p w14:paraId="78AC0483" w14:textId="77777777" w:rsidR="00C91B8E" w:rsidRPr="00C91B8E" w:rsidRDefault="00C91B8E" w:rsidP="00C91B8E">
      <w:pPr>
        <w:pStyle w:val="ListParagraph"/>
        <w:numPr>
          <w:ilvl w:val="0"/>
          <w:numId w:val="15"/>
        </w:numPr>
        <w:ind w:left="426" w:hanging="426"/>
        <w:rPr>
          <w:sz w:val="22"/>
          <w:szCs w:val="22"/>
        </w:rPr>
      </w:pPr>
      <w:r w:rsidRPr="00C91B8E">
        <w:rPr>
          <w:sz w:val="22"/>
          <w:szCs w:val="22"/>
        </w:rPr>
        <w:t xml:space="preserve">Method of starting </w:t>
      </w:r>
      <w:r w:rsidRPr="00C91B8E">
        <w:rPr>
          <w:sz w:val="22"/>
          <w:szCs w:val="22"/>
        </w:rPr>
        <w:br/>
        <w:t>Take your marks’ - ‘Beep’/’Light Flash’. A one start rule will apply. A false start will result in disqualification. * NB swimmers (individual and re</w:t>
      </w:r>
      <w:bookmarkStart w:id="0" w:name="_GoBack"/>
      <w:bookmarkEnd w:id="0"/>
      <w:r w:rsidRPr="00C91B8E">
        <w:rPr>
          <w:sz w:val="22"/>
          <w:szCs w:val="22"/>
        </w:rPr>
        <w:t>lays) will still be given the opportunity to have their swim if they have false started.</w:t>
      </w:r>
    </w:p>
    <w:p w14:paraId="7A3616FD" w14:textId="77777777" w:rsidR="00C91B8E" w:rsidRPr="00C91B8E" w:rsidRDefault="00C91B8E" w:rsidP="00C91B8E">
      <w:pPr>
        <w:pStyle w:val="ListParagraph"/>
        <w:numPr>
          <w:ilvl w:val="0"/>
          <w:numId w:val="15"/>
        </w:numPr>
        <w:ind w:left="426" w:hanging="426"/>
        <w:rPr>
          <w:sz w:val="22"/>
          <w:szCs w:val="22"/>
        </w:rPr>
      </w:pPr>
      <w:r w:rsidRPr="00C91B8E">
        <w:rPr>
          <w:sz w:val="22"/>
          <w:szCs w:val="22"/>
        </w:rPr>
        <w:t>Relays</w:t>
      </w:r>
      <w:r w:rsidRPr="00C91B8E">
        <w:rPr>
          <w:sz w:val="22"/>
          <w:szCs w:val="22"/>
        </w:rPr>
        <w:br/>
        <w:t>Teams shall consist of four swimmers from the same district. The second, third and fourth members of a team must not dive from the parapet until the previous swimmer of their team touches it.</w:t>
      </w:r>
    </w:p>
    <w:p w14:paraId="081CDC6D" w14:textId="77777777" w:rsidR="00C91B8E" w:rsidRPr="00C91B8E" w:rsidRDefault="00C91B8E" w:rsidP="00C91B8E">
      <w:pPr>
        <w:pStyle w:val="ListParagraph"/>
        <w:numPr>
          <w:ilvl w:val="0"/>
          <w:numId w:val="15"/>
        </w:numPr>
        <w:ind w:left="426" w:hanging="426"/>
        <w:rPr>
          <w:sz w:val="22"/>
          <w:szCs w:val="22"/>
        </w:rPr>
      </w:pPr>
      <w:r w:rsidRPr="00C91B8E">
        <w:rPr>
          <w:sz w:val="22"/>
          <w:szCs w:val="22"/>
        </w:rPr>
        <w:t>Protests</w:t>
      </w:r>
      <w:r w:rsidRPr="00C91B8E">
        <w:rPr>
          <w:sz w:val="22"/>
          <w:szCs w:val="22"/>
        </w:rPr>
        <w:br/>
        <w:t>The District Team Official must notify the Championship Convenor/Manager of the intention to protest within 5 minutes of the event concluding. The Chief Referee will be advised and ask to provide a ruling. The Swimming SA referee’s decision is final. Except where otherwise specified the rules of Swimming SA will be observed.</w:t>
      </w:r>
    </w:p>
    <w:p w14:paraId="56410675" w14:textId="30E21962" w:rsidR="00C91B8E" w:rsidRPr="00C91B8E" w:rsidRDefault="00C91B8E" w:rsidP="00C91B8E">
      <w:pPr>
        <w:pStyle w:val="ListParagraph"/>
        <w:numPr>
          <w:ilvl w:val="0"/>
          <w:numId w:val="15"/>
        </w:numPr>
        <w:ind w:left="426" w:hanging="426"/>
        <w:rPr>
          <w:sz w:val="22"/>
          <w:szCs w:val="22"/>
        </w:rPr>
      </w:pPr>
      <w:r w:rsidRPr="00C91B8E">
        <w:rPr>
          <w:sz w:val="22"/>
          <w:szCs w:val="22"/>
        </w:rPr>
        <w:t xml:space="preserve">Children are expected to be at the pool from </w:t>
      </w:r>
      <w:r w:rsidR="00924CBD">
        <w:rPr>
          <w:sz w:val="22"/>
          <w:szCs w:val="22"/>
        </w:rPr>
        <w:t>8:30</w:t>
      </w:r>
      <w:r w:rsidRPr="00C91B8E">
        <w:rPr>
          <w:sz w:val="22"/>
          <w:szCs w:val="22"/>
        </w:rPr>
        <w:t>am</w:t>
      </w:r>
      <w:r w:rsidR="004D66BC">
        <w:rPr>
          <w:sz w:val="22"/>
          <w:szCs w:val="22"/>
        </w:rPr>
        <w:t xml:space="preserve"> for session</w:t>
      </w:r>
      <w:r w:rsidR="00924CBD">
        <w:rPr>
          <w:sz w:val="22"/>
          <w:szCs w:val="22"/>
        </w:rPr>
        <w:t xml:space="preserve"> 1</w:t>
      </w:r>
      <w:r w:rsidR="004D66BC">
        <w:rPr>
          <w:sz w:val="22"/>
          <w:szCs w:val="22"/>
        </w:rPr>
        <w:t xml:space="preserve"> and </w:t>
      </w:r>
      <w:r w:rsidR="00924CBD">
        <w:rPr>
          <w:sz w:val="22"/>
          <w:szCs w:val="22"/>
        </w:rPr>
        <w:t>12:45pm</w:t>
      </w:r>
      <w:r w:rsidR="004D66BC">
        <w:rPr>
          <w:sz w:val="22"/>
          <w:szCs w:val="22"/>
        </w:rPr>
        <w:t xml:space="preserve"> for session</w:t>
      </w:r>
      <w:r w:rsidR="00924CBD">
        <w:rPr>
          <w:sz w:val="22"/>
          <w:szCs w:val="22"/>
        </w:rPr>
        <w:t xml:space="preserve"> 2</w:t>
      </w:r>
      <w:r w:rsidRPr="00C91B8E">
        <w:rPr>
          <w:sz w:val="22"/>
          <w:szCs w:val="22"/>
        </w:rPr>
        <w:t xml:space="preserve"> until after their last event. Competitors must take particular note of announcement of events. Presentation of pennants will be </w:t>
      </w:r>
      <w:r w:rsidR="009B2F31">
        <w:rPr>
          <w:sz w:val="22"/>
          <w:szCs w:val="22"/>
        </w:rPr>
        <w:t>at the end of each session</w:t>
      </w:r>
      <w:r w:rsidRPr="00C91B8E">
        <w:rPr>
          <w:sz w:val="22"/>
          <w:szCs w:val="22"/>
        </w:rPr>
        <w:t>.</w:t>
      </w:r>
    </w:p>
    <w:p w14:paraId="17A18D93" w14:textId="4A04C03E" w:rsidR="00C91B8E" w:rsidRPr="00C91B8E" w:rsidRDefault="00C91B8E" w:rsidP="00C91B8E">
      <w:pPr>
        <w:pStyle w:val="ListParagraph"/>
        <w:numPr>
          <w:ilvl w:val="0"/>
          <w:numId w:val="15"/>
        </w:numPr>
        <w:ind w:left="426" w:hanging="426"/>
        <w:rPr>
          <w:sz w:val="22"/>
          <w:szCs w:val="22"/>
        </w:rPr>
      </w:pPr>
      <w:r w:rsidRPr="00C91B8E">
        <w:rPr>
          <w:sz w:val="22"/>
          <w:szCs w:val="22"/>
        </w:rPr>
        <w:t xml:space="preserve">Pool will be available for warm-ups </w:t>
      </w:r>
      <w:r w:rsidR="009B2F31">
        <w:rPr>
          <w:sz w:val="22"/>
          <w:szCs w:val="22"/>
        </w:rPr>
        <w:t xml:space="preserve">as indicated in the event schedule </w:t>
      </w:r>
      <w:r w:rsidR="00924CBD">
        <w:rPr>
          <w:sz w:val="22"/>
          <w:szCs w:val="22"/>
        </w:rPr>
        <w:t>circulated to convenors.</w:t>
      </w:r>
    </w:p>
    <w:p w14:paraId="2BC0F66D" w14:textId="77777777" w:rsidR="00C91B8E" w:rsidRPr="00C91B8E" w:rsidRDefault="00C91B8E" w:rsidP="00C91B8E">
      <w:pPr>
        <w:pStyle w:val="ListParagraph"/>
        <w:numPr>
          <w:ilvl w:val="0"/>
          <w:numId w:val="15"/>
        </w:numPr>
        <w:ind w:left="426" w:hanging="426"/>
        <w:rPr>
          <w:sz w:val="22"/>
          <w:szCs w:val="22"/>
        </w:rPr>
      </w:pPr>
      <w:r w:rsidRPr="00C91B8E">
        <w:rPr>
          <w:sz w:val="22"/>
          <w:szCs w:val="22"/>
        </w:rPr>
        <w:t xml:space="preserve">Bathers: The costumes of all swimmers must be a traditional swimsuit commercially available. All costumes shall be non-transparent. The referee shall have the authority to exclude any competitor whose costume does not comply with this rule. </w:t>
      </w:r>
      <w:r w:rsidRPr="00C91B8E">
        <w:rPr>
          <w:sz w:val="22"/>
          <w:szCs w:val="22"/>
        </w:rPr>
        <w:br/>
        <w:t>For males the swimsuit shall not extend above the navel or below the knees.</w:t>
      </w:r>
      <w:r w:rsidRPr="00C91B8E">
        <w:rPr>
          <w:sz w:val="22"/>
          <w:szCs w:val="22"/>
        </w:rPr>
        <w:br/>
        <w:t>For females, the swimsuits shall not cover the neck or extend past the shoulders, nor shall extend below the knees. The upper back shall be bare. The swimsuit may be one or two pieces.</w:t>
      </w:r>
      <w:r w:rsidRPr="00C91B8E">
        <w:rPr>
          <w:sz w:val="22"/>
          <w:szCs w:val="22"/>
        </w:rPr>
        <w:br/>
        <w:t>No zippers or other fastening system is allowed, except for a tie around the waist.</w:t>
      </w:r>
      <w:r w:rsidRPr="00C91B8E">
        <w:rPr>
          <w:sz w:val="22"/>
          <w:szCs w:val="22"/>
        </w:rPr>
        <w:br/>
        <w:t>Only one swimsuit is permitted. Swimmers may choose to wear underwear provided it is not exposed. The swimsuit must be made of woven material and not have any plastic or polyurethane panels. Caps are optional.</w:t>
      </w:r>
    </w:p>
    <w:p w14:paraId="693883CD" w14:textId="285353EA" w:rsidR="009B2F31" w:rsidRDefault="009B2F31">
      <w:pPr>
        <w:rPr>
          <w:lang w:val="en-AU"/>
        </w:rPr>
      </w:pPr>
    </w:p>
    <w:sectPr w:rsidR="009B2F31" w:rsidSect="00C91B8E">
      <w:headerReference w:type="even" r:id="rId8"/>
      <w:headerReference w:type="default" r:id="rId9"/>
      <w:footerReference w:type="first" r:id="rId10"/>
      <w:pgSz w:w="11900" w:h="16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59667" w14:textId="77777777" w:rsidR="00633411" w:rsidRDefault="00633411" w:rsidP="008411EE">
      <w:r>
        <w:separator/>
      </w:r>
    </w:p>
  </w:endnote>
  <w:endnote w:type="continuationSeparator" w:id="0">
    <w:p w14:paraId="1CC4876F" w14:textId="77777777" w:rsidR="00633411" w:rsidRDefault="00633411" w:rsidP="00841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184C7" w14:textId="48E6739D" w:rsidR="00A508D9" w:rsidRDefault="00E6681D">
    <w:pPr>
      <w:pStyle w:val="Footer"/>
    </w:pPr>
    <w:r>
      <w:rPr>
        <w:noProof/>
        <w:lang w:val="en-AU" w:eastAsia="en-AU"/>
      </w:rPr>
      <w:drawing>
        <wp:anchor distT="0" distB="0" distL="114300" distR="114300" simplePos="0" relativeHeight="251657728" behindDoc="1" locked="0" layoutInCell="1" allowOverlap="1" wp14:anchorId="4BEE190A" wp14:editId="1A2DEF11">
          <wp:simplePos x="0" y="0"/>
          <wp:positionH relativeFrom="margin">
            <wp:posOffset>-478155</wp:posOffset>
          </wp:positionH>
          <wp:positionV relativeFrom="margin">
            <wp:posOffset>9036685</wp:posOffset>
          </wp:positionV>
          <wp:extent cx="7566025" cy="1182370"/>
          <wp:effectExtent l="0" t="0" r="0" b="0"/>
          <wp:wrapTight wrapText="bothSides">
            <wp:wrapPolygon edited="0">
              <wp:start x="0" y="0"/>
              <wp:lineTo x="0" y="21229"/>
              <wp:lineTo x="21537" y="21229"/>
              <wp:lineTo x="215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7763"/>
                  <a:stretch/>
                </pic:blipFill>
                <pic:spPr bwMode="auto">
                  <a:xfrm>
                    <a:off x="0" y="0"/>
                    <a:ext cx="7566025" cy="11823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B23B6" w14:textId="77777777" w:rsidR="00633411" w:rsidRDefault="00633411" w:rsidP="008411EE">
      <w:r>
        <w:separator/>
      </w:r>
    </w:p>
  </w:footnote>
  <w:footnote w:type="continuationSeparator" w:id="0">
    <w:p w14:paraId="08075C76" w14:textId="77777777" w:rsidR="00633411" w:rsidRDefault="00633411" w:rsidP="00841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69345" w14:textId="77777777" w:rsidR="008411EE" w:rsidRDefault="00633411">
    <w:pPr>
      <w:pStyle w:val="Header"/>
    </w:pPr>
    <w:r>
      <w:rPr>
        <w:noProof/>
      </w:rPr>
      <w:pict w14:anchorId="5151B7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5pt;height:842.25pt;z-index:-251657728;mso-wrap-edited:f;mso-position-horizontal:center;mso-position-horizontal-relative:margin;mso-position-vertical:center;mso-position-vertical-relative:margin" wrapcoords="-27 0 -27 21561 21600 21561 21600 0 -27 0">
          <v:imagedata r:id="rId1" o:title="DECD640_SA-School-Sport-Word-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950C4" w14:textId="77777777" w:rsidR="008411EE" w:rsidRDefault="00D405EB">
    <w:pPr>
      <w:pStyle w:val="Header"/>
    </w:pPr>
    <w:r>
      <w:rPr>
        <w:noProof/>
        <w:lang w:val="en-AU" w:eastAsia="en-AU"/>
      </w:rPr>
      <w:drawing>
        <wp:anchor distT="0" distB="0" distL="114300" distR="114300" simplePos="0" relativeHeight="251656704" behindDoc="1" locked="1" layoutInCell="1" allowOverlap="1" wp14:anchorId="4709106E" wp14:editId="41C81AF0">
          <wp:simplePos x="0" y="0"/>
          <wp:positionH relativeFrom="page">
            <wp:align>center</wp:align>
          </wp:positionH>
          <wp:positionV relativeFrom="page">
            <wp:align>top</wp:align>
          </wp:positionV>
          <wp:extent cx="7562850" cy="10696575"/>
          <wp:effectExtent l="0" t="0" r="6350" b="0"/>
          <wp:wrapNone/>
          <wp:docPr id="34"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D640_SA-School-Sport-Word-template2.jpg"/>
                  <pic:cNvPicPr/>
                </pic:nvPicPr>
                <pic:blipFill>
                  <a:blip r:embed="rId1">
                    <a:extLst>
                      <a:ext uri="{28A0092B-C50C-407E-A947-70E740481C1C}">
                        <a14:useLocalDpi xmlns:a14="http://schemas.microsoft.com/office/drawing/2010/main" val="0"/>
                      </a:ext>
                    </a:extLst>
                  </a:blip>
                  <a:stretch>
                    <a:fillRect/>
                  </a:stretch>
                </pic:blipFill>
                <pic:spPr>
                  <a:xfrm>
                    <a:off x="0" y="0"/>
                    <a:ext cx="7562850" cy="106965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082B"/>
    <w:multiLevelType w:val="hybridMultilevel"/>
    <w:tmpl w:val="030071F8"/>
    <w:lvl w:ilvl="0" w:tplc="4D0E98D2">
      <w:start w:val="1"/>
      <w:numFmt w:val="decimal"/>
      <w:lvlText w:val="%1."/>
      <w:lvlJc w:val="left"/>
      <w:pPr>
        <w:ind w:left="144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9F2C8B"/>
    <w:multiLevelType w:val="hybridMultilevel"/>
    <w:tmpl w:val="1AACB14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78485E"/>
    <w:multiLevelType w:val="hybridMultilevel"/>
    <w:tmpl w:val="4704EC4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D60A05"/>
    <w:multiLevelType w:val="hybridMultilevel"/>
    <w:tmpl w:val="5930D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F85C34"/>
    <w:multiLevelType w:val="hybridMultilevel"/>
    <w:tmpl w:val="FA448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327A3C"/>
    <w:multiLevelType w:val="hybridMultilevel"/>
    <w:tmpl w:val="661CA832"/>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abstractNum w:abstractNumId="6" w15:restartNumberingAfterBreak="0">
    <w:nsid w:val="45B3202F"/>
    <w:multiLevelType w:val="hybridMultilevel"/>
    <w:tmpl w:val="BA34F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54F6E1A"/>
    <w:multiLevelType w:val="hybridMultilevel"/>
    <w:tmpl w:val="569AC6CA"/>
    <w:lvl w:ilvl="0" w:tplc="0C09000F">
      <w:start w:val="1"/>
      <w:numFmt w:val="decimal"/>
      <w:lvlText w:val="%1."/>
      <w:lvlJc w:val="left"/>
      <w:pPr>
        <w:ind w:left="1146" w:hanging="360"/>
      </w:pPr>
    </w:lvl>
    <w:lvl w:ilvl="1" w:tplc="0C090019">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8" w15:restartNumberingAfterBreak="0">
    <w:nsid w:val="568F6694"/>
    <w:multiLevelType w:val="hybridMultilevel"/>
    <w:tmpl w:val="07D49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8126496"/>
    <w:multiLevelType w:val="singleLevel"/>
    <w:tmpl w:val="4BB0061A"/>
    <w:lvl w:ilvl="0">
      <w:start w:val="10"/>
      <w:numFmt w:val="decimal"/>
      <w:lvlText w:val="%1."/>
      <w:lvlJc w:val="left"/>
      <w:pPr>
        <w:tabs>
          <w:tab w:val="num" w:pos="720"/>
        </w:tabs>
        <w:ind w:left="720" w:hanging="720"/>
      </w:pPr>
      <w:rPr>
        <w:rFonts w:hint="default"/>
      </w:rPr>
    </w:lvl>
  </w:abstractNum>
  <w:abstractNum w:abstractNumId="10" w15:restartNumberingAfterBreak="0">
    <w:nsid w:val="66906306"/>
    <w:multiLevelType w:val="hybridMultilevel"/>
    <w:tmpl w:val="5268CC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889244F"/>
    <w:multiLevelType w:val="hybridMultilevel"/>
    <w:tmpl w:val="DA544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A2A1E69"/>
    <w:multiLevelType w:val="hybridMultilevel"/>
    <w:tmpl w:val="9E22E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B9E53E1"/>
    <w:multiLevelType w:val="hybridMultilevel"/>
    <w:tmpl w:val="710AE96A"/>
    <w:lvl w:ilvl="0" w:tplc="4D0E98D2">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7AFA2D0D"/>
    <w:multiLevelType w:val="hybridMultilevel"/>
    <w:tmpl w:val="F4F2AAC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2"/>
  </w:num>
  <w:num w:numId="2">
    <w:abstractNumId w:val="1"/>
  </w:num>
  <w:num w:numId="3">
    <w:abstractNumId w:val="8"/>
  </w:num>
  <w:num w:numId="4">
    <w:abstractNumId w:val="4"/>
  </w:num>
  <w:num w:numId="5">
    <w:abstractNumId w:val="6"/>
  </w:num>
  <w:num w:numId="6">
    <w:abstractNumId w:val="3"/>
  </w:num>
  <w:num w:numId="7">
    <w:abstractNumId w:val="5"/>
  </w:num>
  <w:num w:numId="8">
    <w:abstractNumId w:val="13"/>
  </w:num>
  <w:num w:numId="9">
    <w:abstractNumId w:val="0"/>
  </w:num>
  <w:num w:numId="10">
    <w:abstractNumId w:val="11"/>
  </w:num>
  <w:num w:numId="11">
    <w:abstractNumId w:val="12"/>
  </w:num>
  <w:num w:numId="12">
    <w:abstractNumId w:val="7"/>
  </w:num>
  <w:num w:numId="13">
    <w:abstractNumId w:val="9"/>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EE"/>
    <w:rsid w:val="000037E3"/>
    <w:rsid w:val="00041BD9"/>
    <w:rsid w:val="000521A1"/>
    <w:rsid w:val="0006194F"/>
    <w:rsid w:val="000A3A07"/>
    <w:rsid w:val="000F58F6"/>
    <w:rsid w:val="001072FA"/>
    <w:rsid w:val="001138C7"/>
    <w:rsid w:val="00117C50"/>
    <w:rsid w:val="0013714D"/>
    <w:rsid w:val="001533FC"/>
    <w:rsid w:val="001F49F9"/>
    <w:rsid w:val="001F6A1E"/>
    <w:rsid w:val="002006E9"/>
    <w:rsid w:val="002314A6"/>
    <w:rsid w:val="00253B5A"/>
    <w:rsid w:val="002740D2"/>
    <w:rsid w:val="002819C9"/>
    <w:rsid w:val="002861E2"/>
    <w:rsid w:val="00303E20"/>
    <w:rsid w:val="003151D0"/>
    <w:rsid w:val="003178C1"/>
    <w:rsid w:val="00374F57"/>
    <w:rsid w:val="003754FC"/>
    <w:rsid w:val="003A4F02"/>
    <w:rsid w:val="003C4CD1"/>
    <w:rsid w:val="00412726"/>
    <w:rsid w:val="004252A3"/>
    <w:rsid w:val="00463CD7"/>
    <w:rsid w:val="0048710C"/>
    <w:rsid w:val="004D485F"/>
    <w:rsid w:val="004D66BC"/>
    <w:rsid w:val="00504CA5"/>
    <w:rsid w:val="00553796"/>
    <w:rsid w:val="00580315"/>
    <w:rsid w:val="00586263"/>
    <w:rsid w:val="005B352C"/>
    <w:rsid w:val="00616B94"/>
    <w:rsid w:val="00633411"/>
    <w:rsid w:val="00663598"/>
    <w:rsid w:val="00685CE3"/>
    <w:rsid w:val="00693265"/>
    <w:rsid w:val="006F6496"/>
    <w:rsid w:val="00707A60"/>
    <w:rsid w:val="00736794"/>
    <w:rsid w:val="00763D65"/>
    <w:rsid w:val="007C4320"/>
    <w:rsid w:val="007E6D7F"/>
    <w:rsid w:val="007F611A"/>
    <w:rsid w:val="00813B44"/>
    <w:rsid w:val="008411EE"/>
    <w:rsid w:val="008737B8"/>
    <w:rsid w:val="008A0BFF"/>
    <w:rsid w:val="008B51AB"/>
    <w:rsid w:val="00913787"/>
    <w:rsid w:val="00924CBD"/>
    <w:rsid w:val="009529F6"/>
    <w:rsid w:val="00960CAA"/>
    <w:rsid w:val="009652F3"/>
    <w:rsid w:val="00967CE3"/>
    <w:rsid w:val="009A6CCA"/>
    <w:rsid w:val="009B2F31"/>
    <w:rsid w:val="009F05F0"/>
    <w:rsid w:val="00A45D59"/>
    <w:rsid w:val="00A464DB"/>
    <w:rsid w:val="00A508D9"/>
    <w:rsid w:val="00A62E55"/>
    <w:rsid w:val="00A717E9"/>
    <w:rsid w:val="00AD6330"/>
    <w:rsid w:val="00B216BF"/>
    <w:rsid w:val="00B90E1D"/>
    <w:rsid w:val="00BC0A65"/>
    <w:rsid w:val="00BE192B"/>
    <w:rsid w:val="00BE2755"/>
    <w:rsid w:val="00BE33CE"/>
    <w:rsid w:val="00BF1EDE"/>
    <w:rsid w:val="00C279CE"/>
    <w:rsid w:val="00C47DE3"/>
    <w:rsid w:val="00C50D5A"/>
    <w:rsid w:val="00C91B8E"/>
    <w:rsid w:val="00CC7FD9"/>
    <w:rsid w:val="00D11F87"/>
    <w:rsid w:val="00D1509D"/>
    <w:rsid w:val="00D36A3A"/>
    <w:rsid w:val="00D405EB"/>
    <w:rsid w:val="00D40B10"/>
    <w:rsid w:val="00D77292"/>
    <w:rsid w:val="00DA12FE"/>
    <w:rsid w:val="00E040DA"/>
    <w:rsid w:val="00E36F8A"/>
    <w:rsid w:val="00E53734"/>
    <w:rsid w:val="00E65945"/>
    <w:rsid w:val="00E6681D"/>
    <w:rsid w:val="00E72DCA"/>
    <w:rsid w:val="00ED6DB9"/>
    <w:rsid w:val="00F322BB"/>
    <w:rsid w:val="00F6197D"/>
    <w:rsid w:val="00F70B21"/>
    <w:rsid w:val="00F85702"/>
    <w:rsid w:val="00F87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625BB333"/>
  <w15:docId w15:val="{8D88AFFF-CEE5-4470-9F2C-B0C19F576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F8A"/>
    <w:rPr>
      <w:rFonts w:ascii="Calibri" w:hAnsi="Calibri"/>
    </w:rPr>
  </w:style>
  <w:style w:type="paragraph" w:styleId="Heading1">
    <w:name w:val="heading 1"/>
    <w:basedOn w:val="Normal"/>
    <w:next w:val="Normal"/>
    <w:link w:val="Heading1Char"/>
    <w:uiPriority w:val="9"/>
    <w:qFormat/>
    <w:rsid w:val="00E36F8A"/>
    <w:pPr>
      <w:keepNext/>
      <w:spacing w:before="60" w:after="240" w:line="264" w:lineRule="auto"/>
      <w:outlineLvl w:val="0"/>
    </w:pPr>
    <w:rPr>
      <w:rFonts w:eastAsia="Times New Roman" w:cs="Calibri"/>
      <w:b/>
      <w:bCs/>
      <w:color w:val="394A58"/>
      <w:kern w:val="32"/>
      <w:sz w:val="40"/>
      <w:szCs w:val="40"/>
      <w:lang w:val="en-AU"/>
    </w:rPr>
  </w:style>
  <w:style w:type="paragraph" w:styleId="Heading2">
    <w:name w:val="heading 2"/>
    <w:basedOn w:val="Normal"/>
    <w:next w:val="Normal"/>
    <w:link w:val="Heading2Char"/>
    <w:uiPriority w:val="9"/>
    <w:unhideWhenUsed/>
    <w:qFormat/>
    <w:rsid w:val="00E36F8A"/>
    <w:pPr>
      <w:spacing w:before="120" w:after="120" w:line="264" w:lineRule="auto"/>
      <w:outlineLvl w:val="1"/>
    </w:pPr>
    <w:rPr>
      <w:rFonts w:eastAsia="Times New Roman" w:cs="Arial"/>
      <w:b/>
      <w:color w:val="394A58"/>
      <w:sz w:val="32"/>
      <w:szCs w:val="32"/>
      <w:lang w:val="en-AU"/>
    </w:rPr>
  </w:style>
  <w:style w:type="paragraph" w:styleId="Heading3">
    <w:name w:val="heading 3"/>
    <w:basedOn w:val="Normal"/>
    <w:next w:val="Normal"/>
    <w:link w:val="Heading3Char"/>
    <w:uiPriority w:val="9"/>
    <w:unhideWhenUsed/>
    <w:qFormat/>
    <w:rsid w:val="00E36F8A"/>
    <w:pPr>
      <w:keepNext/>
      <w:spacing w:before="120" w:after="120" w:line="264" w:lineRule="auto"/>
      <w:outlineLvl w:val="2"/>
    </w:pPr>
    <w:rPr>
      <w:rFonts w:eastAsia="Times New Roman" w:cs="Calibri"/>
      <w:b/>
      <w:bCs/>
      <w:color w:val="262626"/>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1EE"/>
    <w:pPr>
      <w:tabs>
        <w:tab w:val="center" w:pos="4320"/>
        <w:tab w:val="right" w:pos="8640"/>
      </w:tabs>
    </w:pPr>
  </w:style>
  <w:style w:type="character" w:customStyle="1" w:styleId="HeaderChar">
    <w:name w:val="Header Char"/>
    <w:basedOn w:val="DefaultParagraphFont"/>
    <w:link w:val="Header"/>
    <w:uiPriority w:val="99"/>
    <w:rsid w:val="008411EE"/>
  </w:style>
  <w:style w:type="paragraph" w:styleId="Footer">
    <w:name w:val="footer"/>
    <w:basedOn w:val="Normal"/>
    <w:link w:val="FooterChar"/>
    <w:uiPriority w:val="99"/>
    <w:unhideWhenUsed/>
    <w:rsid w:val="008411EE"/>
    <w:pPr>
      <w:tabs>
        <w:tab w:val="center" w:pos="4320"/>
        <w:tab w:val="right" w:pos="8640"/>
      </w:tabs>
    </w:pPr>
  </w:style>
  <w:style w:type="character" w:customStyle="1" w:styleId="FooterChar">
    <w:name w:val="Footer Char"/>
    <w:basedOn w:val="DefaultParagraphFont"/>
    <w:link w:val="Footer"/>
    <w:uiPriority w:val="99"/>
    <w:rsid w:val="008411EE"/>
  </w:style>
  <w:style w:type="paragraph" w:styleId="BalloonText">
    <w:name w:val="Balloon Text"/>
    <w:basedOn w:val="Normal"/>
    <w:link w:val="BalloonTextChar"/>
    <w:uiPriority w:val="99"/>
    <w:semiHidden/>
    <w:unhideWhenUsed/>
    <w:rsid w:val="00D405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5EB"/>
    <w:rPr>
      <w:rFonts w:ascii="Lucida Grande" w:hAnsi="Lucida Grande" w:cs="Lucida Grande"/>
      <w:sz w:val="18"/>
      <w:szCs w:val="18"/>
    </w:rPr>
  </w:style>
  <w:style w:type="character" w:customStyle="1" w:styleId="Heading1Char">
    <w:name w:val="Heading 1 Char"/>
    <w:basedOn w:val="DefaultParagraphFont"/>
    <w:link w:val="Heading1"/>
    <w:uiPriority w:val="9"/>
    <w:rsid w:val="00E36F8A"/>
    <w:rPr>
      <w:rFonts w:ascii="Calibri" w:eastAsia="Times New Roman" w:hAnsi="Calibri" w:cs="Calibri"/>
      <w:b/>
      <w:bCs/>
      <w:color w:val="394A58"/>
      <w:kern w:val="32"/>
      <w:sz w:val="40"/>
      <w:szCs w:val="40"/>
      <w:lang w:val="en-AU"/>
    </w:rPr>
  </w:style>
  <w:style w:type="character" w:customStyle="1" w:styleId="Heading2Char">
    <w:name w:val="Heading 2 Char"/>
    <w:basedOn w:val="DefaultParagraphFont"/>
    <w:link w:val="Heading2"/>
    <w:uiPriority w:val="9"/>
    <w:rsid w:val="00E36F8A"/>
    <w:rPr>
      <w:rFonts w:ascii="Calibri" w:eastAsia="Times New Roman" w:hAnsi="Calibri" w:cs="Arial"/>
      <w:b/>
      <w:color w:val="394A58"/>
      <w:sz w:val="32"/>
      <w:szCs w:val="32"/>
      <w:lang w:val="en-AU"/>
    </w:rPr>
  </w:style>
  <w:style w:type="character" w:customStyle="1" w:styleId="Heading3Char">
    <w:name w:val="Heading 3 Char"/>
    <w:basedOn w:val="DefaultParagraphFont"/>
    <w:link w:val="Heading3"/>
    <w:uiPriority w:val="9"/>
    <w:rsid w:val="00E36F8A"/>
    <w:rPr>
      <w:rFonts w:ascii="Calibri" w:eastAsia="Times New Roman" w:hAnsi="Calibri" w:cs="Calibri"/>
      <w:b/>
      <w:bCs/>
      <w:color w:val="262626"/>
      <w:sz w:val="28"/>
      <w:szCs w:val="28"/>
      <w:lang w:val="en-AU"/>
    </w:rPr>
  </w:style>
  <w:style w:type="paragraph" w:styleId="ListParagraph">
    <w:name w:val="List Paragraph"/>
    <w:basedOn w:val="Normal"/>
    <w:uiPriority w:val="34"/>
    <w:qFormat/>
    <w:rsid w:val="00253B5A"/>
    <w:pPr>
      <w:ind w:left="720"/>
    </w:pPr>
    <w:rPr>
      <w:rFonts w:eastAsia="Times New Roman" w:cs="Times New Roman"/>
      <w:szCs w:val="20"/>
      <w:lang w:val="en-AU" w:eastAsia="en-AU"/>
    </w:rPr>
  </w:style>
  <w:style w:type="table" w:styleId="TableGrid">
    <w:name w:val="Table Grid"/>
    <w:basedOn w:val="TableNormal"/>
    <w:uiPriority w:val="59"/>
    <w:rsid w:val="00CC7FD9"/>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04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BE2755"/>
    <w:pPr>
      <w:tabs>
        <w:tab w:val="left" w:pos="2268"/>
        <w:tab w:val="left" w:pos="3969"/>
        <w:tab w:val="left" w:pos="7132"/>
      </w:tabs>
      <w:ind w:left="227" w:right="-286"/>
    </w:pPr>
    <w:rPr>
      <w:rFonts w:ascii="Arial" w:eastAsia="Times New Roman" w:hAnsi="Arial" w:cs="Times New Roman"/>
      <w:snapToGrid w:val="0"/>
      <w:sz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9657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D257099907BF4AFDAA2E1AD3064833F5" version="1.0.0">
  <systemFields>
    <field name="Objective-Id">
      <value order="0">A6734205</value>
    </field>
    <field name="Objective-Title">
      <value order="0">2020 primary-swimming-rules-and-conditions 21-10-20</value>
    </field>
    <field name="Objective-Description">
      <value order="0"/>
    </field>
    <field name="Objective-CreationStamp">
      <value order="0">2020-10-21T02:25:00Z</value>
    </field>
    <field name="Objective-IsApproved">
      <value order="0">false</value>
    </field>
    <field name="Objective-IsPublished">
      <value order="0">false</value>
    </field>
    <field name="Objective-DatePublished">
      <value order="0"/>
    </field>
    <field name="Objective-ModificationStamp">
      <value order="0">2020-10-22T05:53:18Z</value>
    </field>
    <field name="Objective-Owner">
      <value order="0">Daniel Rankine</value>
    </field>
    <field name="Objective-Path">
      <value order="0">Objective Global Folder:Department for Education:EDUCATION AND LEARNING DEVELOPMENT:Operational Projects and Programs:School Sport Programs - Championships:Championship Swimming:Championship Swimming Sapsasa - 2020</value>
    </field>
    <field name="Objective-Parent">
      <value order="0">Championship Swimming Sapsasa - 2020</value>
    </field>
    <field name="Objective-State">
      <value order="0">Being Edited</value>
    </field>
    <field name="Objective-VersionId">
      <value order="0">vA8031499</value>
    </field>
    <field name="Objective-Version">
      <value order="0">3.1</value>
    </field>
    <field name="Objective-VersionNumber">
      <value order="0">5</value>
    </field>
    <field name="Objective-VersionComment">
      <value order="0"/>
    </field>
    <field name="Objective-FileNumber">
      <value order="0">qA404478</value>
    </field>
    <field name="Objective-Classification">
      <value order="0"/>
    </field>
    <field name="Objective-Caveats">
      <value order="0"/>
    </field>
  </systemFields>
  <catalogues>
    <catalogue name="Correspondence Document Type Catalogue" type="type" ori="id:cA19">
      <field name="Objective-Business Unit">
        <value order="0">kA84:kA87</value>
      </field>
      <field name="Objective-Document Type">
        <value order="0"/>
      </field>
      <field name="Objective-Description - Abstract">
        <value order="0"/>
      </field>
      <field name="Objective-Loose Document in Transit to">
        <value order="0"/>
      </field>
      <field name="Objective-Action Officer">
        <value order="0"/>
      </field>
      <field name="Objective-Physical Copy on File">
        <value order="0"/>
      </field>
      <field name="Objective-Completed Date">
        <value order="0"/>
      </field>
      <field name="Objective-Date Received">
        <value order="0"/>
      </field>
      <field name="Objective-Due Date">
        <value order="0"/>
      </field>
      <field name="Objective-Notes of Action">
        <value order="0"/>
      </field>
      <field name="Objective-Ext Ref">
        <value order="0"/>
      </field>
      <field name="Objective-Education Sites and Services">
        <value order="0"/>
      </field>
      <field name="Objective-Originator">
        <value order="0"/>
      </field>
      <field name="Objective-Addressee">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D257099907BF4AFDAA2E1AD3064833F5"/>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Swimming Sapsasa Championships rules and conditions</vt:lpstr>
    </vt:vector>
  </TitlesOfParts>
  <Company>DECD</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Swimming Sapsasa Championships rules and conditions</dc:title>
  <dc:subject>Swimming Sapsasa Championships rules and conditions</dc:subject>
  <dc:creator>School Sport SA</dc:creator>
  <cp:keywords>swimming, rules, conditions</cp:keywords>
  <cp:lastModifiedBy>Rankine, Daniel (Education)</cp:lastModifiedBy>
  <cp:revision>10</cp:revision>
  <cp:lastPrinted>2018-03-20T22:20:00Z</cp:lastPrinted>
  <dcterms:created xsi:type="dcterms:W3CDTF">2020-10-21T02:25:00Z</dcterms:created>
  <dcterms:modified xsi:type="dcterms:W3CDTF">2020-10-22T06:09:00Z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A6734205</vt:lpwstr>
  </property>
  <property fmtid="{D5CDD505-2E9C-101B-9397-08002B2CF9AE}" pid="4" name="Objective-Title">
    <vt:lpwstr>2020 primary-swimming-rules-and-conditions 21-10-20</vt:lpwstr>
  </property>
  <property fmtid="{D5CDD505-2E9C-101B-9397-08002B2CF9AE}" pid="5" name="Objective-Description">
    <vt:lpwstr/>
  </property>
  <property fmtid="{D5CDD505-2E9C-101B-9397-08002B2CF9AE}" pid="6" name="Objective-CreationStamp">
    <vt:filetime>2020-10-21T02:25:12Z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2020-10-22T06:09:58Z</vt:filetime>
  </property>
  <property fmtid="{D5CDD505-2E9C-101B-9397-08002B2CF9AE}" pid="10" name="Objective-ModificationStamp">
    <vt:filetime>2020-10-22T06:09:58Z</vt:filetime>
  </property>
  <property fmtid="{D5CDD505-2E9C-101B-9397-08002B2CF9AE}" pid="11" name="Objective-Owner">
    <vt:lpwstr>Daniel Rankine</vt:lpwstr>
  </property>
  <property fmtid="{D5CDD505-2E9C-101B-9397-08002B2CF9AE}" pid="12" name="Objective-Path">
    <vt:lpwstr>Objective Global Folder:Department for Education:EDUCATION AND LEARNING DEVELOPMENT:Operational Projects and Programs:School Sport Programs - Championships:Championship Swimming:Championship Swimming Sapsasa - 2020:</vt:lpwstr>
  </property>
  <property fmtid="{D5CDD505-2E9C-101B-9397-08002B2CF9AE}" pid="13" name="Objective-Parent">
    <vt:lpwstr>Championship Swimming Sapsasa - 2020</vt:lpwstr>
  </property>
  <property fmtid="{D5CDD505-2E9C-101B-9397-08002B2CF9AE}" pid="14" name="Objective-State">
    <vt:lpwstr>Published</vt:lpwstr>
  </property>
  <property fmtid="{D5CDD505-2E9C-101B-9397-08002B2CF9AE}" pid="15" name="Objective-VersionId">
    <vt:lpwstr>vA8031499</vt:lpwstr>
  </property>
  <property fmtid="{D5CDD505-2E9C-101B-9397-08002B2CF9AE}" pid="16" name="Objective-Version">
    <vt:lpwstr>4.0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DE19/33547</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kA84:kA87</vt:lpwstr>
  </property>
  <property fmtid="{D5CDD505-2E9C-101B-9397-08002B2CF9AE}" pid="23" name="Objective-Document Type">
    <vt:lpwstr/>
  </property>
  <property fmtid="{D5CDD505-2E9C-101B-9397-08002B2CF9AE}" pid="24" name="Objective-Description - Abstract">
    <vt:lpwstr/>
  </property>
  <property fmtid="{D5CDD505-2E9C-101B-9397-08002B2CF9AE}" pid="25" name="Objective-Loose Document in Transit to">
    <vt:lpwstr/>
  </property>
  <property fmtid="{D5CDD505-2E9C-101B-9397-08002B2CF9AE}" pid="26" name="Objective-Action Officer">
    <vt:lpwstr/>
  </property>
  <property fmtid="{D5CDD505-2E9C-101B-9397-08002B2CF9AE}" pid="27" name="Objective-Physical Copy on File">
    <vt:lpwstr/>
  </property>
  <property fmtid="{D5CDD505-2E9C-101B-9397-08002B2CF9AE}" pid="28" name="Objective-Completed Date">
    <vt:lpwstr/>
  </property>
  <property fmtid="{D5CDD505-2E9C-101B-9397-08002B2CF9AE}" pid="29" name="Objective-Date Received">
    <vt:lpwstr/>
  </property>
  <property fmtid="{D5CDD505-2E9C-101B-9397-08002B2CF9AE}" pid="30" name="Objective-Due Date">
    <vt:lpwstr/>
  </property>
  <property fmtid="{D5CDD505-2E9C-101B-9397-08002B2CF9AE}" pid="31" name="Objective-Notes of Action">
    <vt:lpwstr/>
  </property>
  <property fmtid="{D5CDD505-2E9C-101B-9397-08002B2CF9AE}" pid="32" name="Objective-Ext Ref">
    <vt:lpwstr/>
  </property>
  <property fmtid="{D5CDD505-2E9C-101B-9397-08002B2CF9AE}" pid="33" name="Objective-Education Sites and Services">
    <vt:lpwstr/>
  </property>
  <property fmtid="{D5CDD505-2E9C-101B-9397-08002B2CF9AE}" pid="34" name="Objective-Originator">
    <vt:lpwstr/>
  </property>
  <property fmtid="{D5CDD505-2E9C-101B-9397-08002B2CF9AE}" pid="35" name="Objective-Addressee">
    <vt:lpwstr/>
  </property>
  <property fmtid="{D5CDD505-2E9C-101B-9397-08002B2CF9AE}" pid="36" name="Objective-Comment">
    <vt:lpwstr/>
  </property>
  <property fmtid="{D5CDD505-2E9C-101B-9397-08002B2CF9AE}" pid="37" name="Objective-Business Unit [system]">
    <vt:lpwstr>LEARNING IMPROVEMENT DIVISION:PROFESSIONAL PRACTICE DIRECTORATE</vt:lpwstr>
  </property>
  <property fmtid="{D5CDD505-2E9C-101B-9397-08002B2CF9AE}" pid="38" name="Objective-Education Sites and Services [system]">
    <vt:lpwstr/>
  </property>
  <property fmtid="{D5CDD505-2E9C-101B-9397-08002B2CF9AE}" pid="39" name="Objective-Ext Ref [system]">
    <vt:lpwstr/>
  </property>
  <property fmtid="{D5CDD505-2E9C-101B-9397-08002B2CF9AE}" pid="40" name="Objective-Action Officer [system]">
    <vt:lpwstr/>
  </property>
  <property fmtid="{D5CDD505-2E9C-101B-9397-08002B2CF9AE}" pid="41" name="Objective-Addressee [system]">
    <vt:lpwstr/>
  </property>
  <property fmtid="{D5CDD505-2E9C-101B-9397-08002B2CF9AE}" pid="42" name="Objective-Originator [system]">
    <vt:lpwstr/>
  </property>
  <property fmtid="{D5CDD505-2E9C-101B-9397-08002B2CF9AE}" pid="43" name="Objective-Document Type [system]">
    <vt:lpwstr/>
  </property>
  <property fmtid="{D5CDD505-2E9C-101B-9397-08002B2CF9AE}" pid="44" name="Objective-Description - Abstract [system]">
    <vt:lpwstr/>
  </property>
  <property fmtid="{D5CDD505-2E9C-101B-9397-08002B2CF9AE}" pid="45" name="Objective-Date Received [system]">
    <vt:lpwstr/>
  </property>
  <property fmtid="{D5CDD505-2E9C-101B-9397-08002B2CF9AE}" pid="46" name="Objective-Due Date [system]">
    <vt:lpwstr/>
  </property>
  <property fmtid="{D5CDD505-2E9C-101B-9397-08002B2CF9AE}" pid="47" name="Objective-Completed Date [system]">
    <vt:lpwstr/>
  </property>
  <property fmtid="{D5CDD505-2E9C-101B-9397-08002B2CF9AE}" pid="48" name="Objective-Notes of Action [system]">
    <vt:lpwstr/>
  </property>
  <property fmtid="{D5CDD505-2E9C-101B-9397-08002B2CF9AE}" pid="49" name="Objective-Physical Copy on File [system]">
    <vt:lpwstr/>
  </property>
  <property fmtid="{D5CDD505-2E9C-101B-9397-08002B2CF9AE}" pid="50" name="Objective-Loose Document in Transit to [system]">
    <vt:lpwstr/>
  </property>
</Properties>
</file>